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E12" w:rsidRDefault="00AF31E4">
      <w:pPr>
        <w:ind w:leftChars="-495" w:left="-1039" w:rightChars="-444" w:right="-932" w:firstLineChars="400" w:firstLine="1285"/>
        <w:rPr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color w:val="000000"/>
          <w:sz w:val="32"/>
          <w:szCs w:val="32"/>
        </w:rPr>
        <w:t>浙江大学附属儿童医院（医疗）设备招标参数规格要求</w:t>
      </w:r>
    </w:p>
    <w:p w:rsidR="00685E12" w:rsidRDefault="00AF31E4">
      <w:pPr>
        <w:ind w:rightChars="-162" w:right="-340" w:firstLineChars="700" w:firstLine="2108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项目名称：二合一暖箱</w:t>
      </w:r>
    </w:p>
    <w:p w:rsidR="00685E12" w:rsidRDefault="00AF31E4">
      <w:pPr>
        <w:ind w:rightChars="-162" w:right="-340" w:firstLineChars="200" w:firstLine="602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使用部门：新生儿科、手术室（莫干山院区）</w:t>
      </w:r>
      <w:r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</w:p>
    <w:tbl>
      <w:tblPr>
        <w:tblStyle w:val="a5"/>
        <w:tblW w:w="10171" w:type="dxa"/>
        <w:tblInd w:w="-885" w:type="dxa"/>
        <w:tblLook w:val="04A0" w:firstRow="1" w:lastRow="0" w:firstColumn="1" w:lastColumn="0" w:noHBand="0" w:noVBand="1"/>
      </w:tblPr>
      <w:tblGrid>
        <w:gridCol w:w="10171"/>
      </w:tblGrid>
      <w:tr w:rsidR="00685E12">
        <w:tc>
          <w:tcPr>
            <w:tcW w:w="10171" w:type="dxa"/>
            <w:tcBorders>
              <w:bottom w:val="single" w:sz="4" w:space="0" w:color="auto"/>
            </w:tcBorders>
          </w:tcPr>
          <w:p w:rsidR="00685E12" w:rsidRDefault="00AF31E4">
            <w:pPr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基本要求</w:t>
            </w:r>
          </w:p>
          <w:p w:rsidR="00685E12" w:rsidRDefault="00AF31E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数量：</w:t>
            </w:r>
            <w:r w:rsidR="00192E84"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套；</w:t>
            </w:r>
          </w:p>
          <w:p w:rsidR="00685E12" w:rsidRDefault="00AF31E4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、用途：用于对新生儿及婴幼儿的培养成长或敞开式的护理、抢救等。</w:t>
            </w:r>
          </w:p>
        </w:tc>
      </w:tr>
      <w:tr w:rsidR="00685E12">
        <w:trPr>
          <w:trHeight w:val="3754"/>
        </w:trPr>
        <w:tc>
          <w:tcPr>
            <w:tcW w:w="10171" w:type="dxa"/>
          </w:tcPr>
          <w:p w:rsidR="00685E12" w:rsidRDefault="00AF31E4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主要功能及参数</w:t>
            </w:r>
          </w:p>
          <w:p w:rsidR="00685E12" w:rsidRDefault="00AF31E4">
            <w:pPr>
              <w:pStyle w:val="a6"/>
              <w:widowControl/>
              <w:spacing w:line="360" w:lineRule="auto"/>
              <w:ind w:firstLineChars="0" w:firstLine="0"/>
              <w:textAlignment w:val="center"/>
              <w:rPr>
                <w:rFonts w:asciiTheme="minorEastAsia" w:hAnsiTheme="minorEastAsia" w:cstheme="minorEastAsia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  <w:lang w:val="zh-TW" w:eastAsia="zh-TW"/>
              </w:rPr>
              <w:t>▲</w:t>
            </w: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1、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  <w:lang w:bidi="ar"/>
              </w:rPr>
              <w:t>具有培养箱工作模式和保暖台工作模式，可自动切换；</w:t>
            </w:r>
          </w:p>
          <w:p w:rsidR="00685E12" w:rsidRDefault="00AF31E4">
            <w:pPr>
              <w:pStyle w:val="a6"/>
              <w:widowControl/>
              <w:spacing w:line="360" w:lineRule="auto"/>
              <w:ind w:firstLineChars="0" w:firstLine="0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2、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具有彩色液晶显示；</w:t>
            </w:r>
          </w:p>
          <w:p w:rsidR="00685E12" w:rsidRDefault="00336933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★</w:t>
            </w:r>
            <w:r w:rsidR="00AF31E4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3、</w:t>
            </w:r>
            <w:r w:rsidR="00AF31E4"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具有婴儿床360度双向旋转；</w:t>
            </w:r>
          </w:p>
          <w:p w:rsidR="00685E12" w:rsidRDefault="00AF31E4">
            <w:pPr>
              <w:pStyle w:val="a6"/>
              <w:widowControl/>
              <w:spacing w:line="360" w:lineRule="auto"/>
              <w:ind w:firstLineChars="0" w:firstLine="0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4、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具有挡板阻尼装置；</w:t>
            </w:r>
          </w:p>
          <w:p w:rsidR="00685E12" w:rsidRDefault="00AF31E4">
            <w:pPr>
              <w:pStyle w:val="a6"/>
              <w:widowControl/>
              <w:spacing w:line="360" w:lineRule="auto"/>
              <w:ind w:firstLineChars="0" w:firstLine="0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5、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具有整机高度可调节功能；</w:t>
            </w:r>
          </w:p>
          <w:p w:rsidR="00685E12" w:rsidRDefault="00AF31E4">
            <w:pPr>
              <w:pStyle w:val="a6"/>
              <w:widowControl/>
              <w:spacing w:line="360" w:lineRule="auto"/>
              <w:ind w:firstLineChars="0" w:firstLine="0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6、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具有两侧燕尾槽立柱，便于各角度安装小型医疗器械，提高空间利用率；</w:t>
            </w:r>
          </w:p>
          <w:p w:rsidR="00685E12" w:rsidRDefault="00AF31E4">
            <w:pPr>
              <w:pStyle w:val="a6"/>
              <w:widowControl/>
              <w:spacing w:line="360" w:lineRule="auto"/>
              <w:ind w:firstLineChars="0" w:firstLine="0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7、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具有数据储存曲线显示功能；</w:t>
            </w:r>
          </w:p>
          <w:p w:rsidR="00685E12" w:rsidRDefault="00AF31E4">
            <w:pPr>
              <w:spacing w:line="440" w:lineRule="exact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8、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培养箱工作模式下的性能指标</w:t>
            </w:r>
          </w:p>
          <w:p w:rsidR="00685E12" w:rsidRDefault="00AF31E4">
            <w:pPr>
              <w:pStyle w:val="a6"/>
              <w:widowControl/>
              <w:spacing w:line="360" w:lineRule="auto"/>
              <w:ind w:firstLineChars="0" w:firstLine="0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8.1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温控制范围: 20℃～39℃；</w:t>
            </w:r>
          </w:p>
          <w:p w:rsidR="00685E12" w:rsidRDefault="00AF31E4">
            <w:pPr>
              <w:pStyle w:val="a6"/>
              <w:widowControl/>
              <w:spacing w:line="360" w:lineRule="auto"/>
              <w:ind w:firstLineChars="0" w:firstLine="0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8.2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肤温控制范围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：34℃～38℃；</w:t>
            </w:r>
          </w:p>
          <w:p w:rsidR="00685E12" w:rsidRDefault="00336933">
            <w:pPr>
              <w:pStyle w:val="a6"/>
              <w:widowControl/>
              <w:spacing w:line="360" w:lineRule="auto"/>
              <w:ind w:firstLineChars="0" w:firstLine="0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★</w:t>
            </w:r>
            <w:r w:rsidR="00AF31E4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8.3</w:t>
            </w:r>
            <w:r w:rsidR="00AF31E4"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升温时间：≤40min；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8.4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培养箱温度与平均培养箱温度之差：≤0.5℃；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8.5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平均培养箱温度与控制温度之差：≤1.0℃；</w:t>
            </w:r>
          </w:p>
          <w:p w:rsidR="00685E12" w:rsidRDefault="00336933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★</w:t>
            </w:r>
            <w:r w:rsidR="00AF31E4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8.6</w:t>
            </w:r>
            <w:r w:rsidR="00AF31E4"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皮肤温度传感器精度：≤±0.2℃；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8.7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婴儿床倾斜角度可调；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8.8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箱内噪音：≤50dB(A)；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8.9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湿度显示范围：0%RH～99%RH；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8.10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湿度设置范围：0%RH～90%RH；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8.11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湿度显示精度：≤±5%RH；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8.12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湿度控制精度：≤±5%RH；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8.13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氧浓度显示范围: 16%～70%；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lastRenderedPageBreak/>
              <w:t>8.14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氧浓度设置范围: 21%～65%；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8.15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氧浓度显示精度：≤±3%；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8.16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氧浓度控制精度：≤±4%；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9、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bidi="ar"/>
              </w:rPr>
              <w:t>保暖台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bidi="ar"/>
              </w:rPr>
              <w:t>工作模式下的性能指标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9.1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保暖台控温方式：预热、手控、肤温三种控制；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9.2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肤温控温范围：3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℃～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37.5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℃；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9.3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肤温显示温度范围：27～42.5℃；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9.4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控温精度：≤0.3℃；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9.5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床面温度均匀性：≤2℃；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 xml:space="preserve">9.6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APGAR评分计时：50″～1′、4′50″～5′、9′50″～0′时发出声光提示；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9.7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故障报警：断电、风机、传感器、偏差、箱蓬、超温、水箱放置错误、缺水、设置、检查和系统等。</w:t>
            </w:r>
          </w:p>
        </w:tc>
      </w:tr>
      <w:tr w:rsidR="00685E12">
        <w:tc>
          <w:tcPr>
            <w:tcW w:w="10171" w:type="dxa"/>
          </w:tcPr>
          <w:p w:rsidR="00685E12" w:rsidRDefault="00AF31E4">
            <w:pPr>
              <w:ind w:firstLineChars="1300" w:firstLine="3654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lastRenderedPageBreak/>
              <w:t>每台主要配置及附件</w:t>
            </w:r>
          </w:p>
          <w:p w:rsidR="00685E12" w:rsidRDefault="00AF31E4">
            <w:pPr>
              <w:widowControl/>
              <w:spacing w:line="360" w:lineRule="auto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主机（含婴儿舱、机箱、控制仪、箱蓬、输液架、托盘、升降机构）1台，传感器盒1个，皮肤温度传感器3根，检查灯1台，其他附件1批，束线臂1个，输氧管1个，空气过滤材料（备用）1个，氧浓度校准装置1个，氧传感器2个，暖箱罩2个。</w:t>
            </w:r>
          </w:p>
        </w:tc>
      </w:tr>
      <w:tr w:rsidR="00685E12">
        <w:tc>
          <w:tcPr>
            <w:tcW w:w="10171" w:type="dxa"/>
          </w:tcPr>
          <w:p w:rsidR="00685E12" w:rsidRDefault="00AF31E4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售后服务要求</w:t>
            </w:r>
          </w:p>
          <w:p w:rsidR="00685E12" w:rsidRDefault="00AF31E4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医疗器械注册证、生产许可证、营业执照、出厂质检合格证明；</w:t>
            </w:r>
          </w:p>
          <w:p w:rsidR="00685E12" w:rsidRDefault="00AF31E4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提供用户操作手册、维修手册和操作规程，</w:t>
            </w:r>
            <w:r>
              <w:rPr>
                <w:rFonts w:asciiTheme="minorEastAsia" w:hAnsiTheme="minorEastAsia"/>
                <w:sz w:val="24"/>
                <w:szCs w:val="24"/>
              </w:rPr>
              <w:t>根据医院需求提供操作培训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685E12" w:rsidRDefault="00AF31E4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保修期≥3年，设备全生命周期内提供零配件及维修服务，维修24小时内响应，系统软件终生免费升级；</w:t>
            </w:r>
          </w:p>
          <w:p w:rsidR="00685E12" w:rsidRDefault="00AF31E4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交货期：合同签订后1周内。</w:t>
            </w:r>
          </w:p>
        </w:tc>
      </w:tr>
    </w:tbl>
    <w:p w:rsidR="00685E12" w:rsidRPr="00FF26C6" w:rsidRDefault="00685E12">
      <w:pPr>
        <w:ind w:leftChars="-472" w:left="-991"/>
        <w:rPr>
          <w:sz w:val="28"/>
          <w:szCs w:val="28"/>
        </w:rPr>
      </w:pPr>
    </w:p>
    <w:sectPr w:rsidR="00685E12" w:rsidRPr="00FF26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9E75BE"/>
    <w:multiLevelType w:val="singleLevel"/>
    <w:tmpl w:val="859E75BE"/>
    <w:lvl w:ilvl="0">
      <w:start w:val="1"/>
      <w:numFmt w:val="decimal"/>
      <w:suff w:val="nothing"/>
      <w:lvlText w:val="%1、"/>
      <w:lvlJc w:val="left"/>
    </w:lvl>
  </w:abstractNum>
  <w:abstractNum w:abstractNumId="1">
    <w:nsid w:val="6AA6DFBC"/>
    <w:multiLevelType w:val="singleLevel"/>
    <w:tmpl w:val="6AA6DFB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zMTFlZGFmYzE0MjJjY2FmOTM0NWU0ZmI2MTdiNjYifQ=="/>
  </w:docVars>
  <w:rsids>
    <w:rsidRoot w:val="00BA3862"/>
    <w:rsid w:val="0001697D"/>
    <w:rsid w:val="000416E4"/>
    <w:rsid w:val="00047AFE"/>
    <w:rsid w:val="00126A12"/>
    <w:rsid w:val="00191A89"/>
    <w:rsid w:val="00192E84"/>
    <w:rsid w:val="00195ED7"/>
    <w:rsid w:val="001C5D21"/>
    <w:rsid w:val="00232854"/>
    <w:rsid w:val="00265352"/>
    <w:rsid w:val="00281CFE"/>
    <w:rsid w:val="00321A15"/>
    <w:rsid w:val="00336933"/>
    <w:rsid w:val="00366175"/>
    <w:rsid w:val="003E0222"/>
    <w:rsid w:val="003F5E17"/>
    <w:rsid w:val="0046271F"/>
    <w:rsid w:val="0046781E"/>
    <w:rsid w:val="004A711D"/>
    <w:rsid w:val="004C3A9A"/>
    <w:rsid w:val="004C499F"/>
    <w:rsid w:val="0053475B"/>
    <w:rsid w:val="0054026E"/>
    <w:rsid w:val="00542261"/>
    <w:rsid w:val="005763EC"/>
    <w:rsid w:val="00597EEF"/>
    <w:rsid w:val="005A0719"/>
    <w:rsid w:val="00631D1E"/>
    <w:rsid w:val="00651A27"/>
    <w:rsid w:val="00657EF5"/>
    <w:rsid w:val="00677EE5"/>
    <w:rsid w:val="00685E12"/>
    <w:rsid w:val="006E3FF6"/>
    <w:rsid w:val="00730A61"/>
    <w:rsid w:val="00762F7C"/>
    <w:rsid w:val="007A4B2E"/>
    <w:rsid w:val="007E43B7"/>
    <w:rsid w:val="007F04B8"/>
    <w:rsid w:val="0083396F"/>
    <w:rsid w:val="0083519F"/>
    <w:rsid w:val="008869B2"/>
    <w:rsid w:val="008B4EAD"/>
    <w:rsid w:val="008F270E"/>
    <w:rsid w:val="009009E0"/>
    <w:rsid w:val="00907088"/>
    <w:rsid w:val="009100CB"/>
    <w:rsid w:val="009A2837"/>
    <w:rsid w:val="009D47BF"/>
    <w:rsid w:val="00A26C29"/>
    <w:rsid w:val="00A33550"/>
    <w:rsid w:val="00AA4CB1"/>
    <w:rsid w:val="00AE0A62"/>
    <w:rsid w:val="00AF31E4"/>
    <w:rsid w:val="00B3366C"/>
    <w:rsid w:val="00B82801"/>
    <w:rsid w:val="00B90844"/>
    <w:rsid w:val="00B90F1B"/>
    <w:rsid w:val="00BA3070"/>
    <w:rsid w:val="00BA3862"/>
    <w:rsid w:val="00BB01B3"/>
    <w:rsid w:val="00BF2698"/>
    <w:rsid w:val="00C26477"/>
    <w:rsid w:val="00C52EF4"/>
    <w:rsid w:val="00C94429"/>
    <w:rsid w:val="00CA1B23"/>
    <w:rsid w:val="00CD3124"/>
    <w:rsid w:val="00D5371B"/>
    <w:rsid w:val="00D71FFB"/>
    <w:rsid w:val="00D759C9"/>
    <w:rsid w:val="00D75AFB"/>
    <w:rsid w:val="00D84895"/>
    <w:rsid w:val="00DD68BF"/>
    <w:rsid w:val="00E41A6C"/>
    <w:rsid w:val="00E87441"/>
    <w:rsid w:val="00E87D33"/>
    <w:rsid w:val="00F31A99"/>
    <w:rsid w:val="00F45C7B"/>
    <w:rsid w:val="00FB4D34"/>
    <w:rsid w:val="00FF26C6"/>
    <w:rsid w:val="038B3DDC"/>
    <w:rsid w:val="09B052F6"/>
    <w:rsid w:val="174F02CB"/>
    <w:rsid w:val="1A003F36"/>
    <w:rsid w:val="213A47E2"/>
    <w:rsid w:val="23524303"/>
    <w:rsid w:val="28CD45E6"/>
    <w:rsid w:val="30567719"/>
    <w:rsid w:val="36871A02"/>
    <w:rsid w:val="3699519F"/>
    <w:rsid w:val="39A75629"/>
    <w:rsid w:val="3C8F00E9"/>
    <w:rsid w:val="476B188C"/>
    <w:rsid w:val="4A042B5D"/>
    <w:rsid w:val="4F987729"/>
    <w:rsid w:val="5E7A44C7"/>
    <w:rsid w:val="5ED640DF"/>
    <w:rsid w:val="5EEB5870"/>
    <w:rsid w:val="61900F75"/>
    <w:rsid w:val="66E8642F"/>
    <w:rsid w:val="7AFB4DD2"/>
    <w:rsid w:val="7B77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7816A-CDA7-4764-B202-6AB4B3673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66</cp:revision>
  <cp:lastPrinted>2023-02-27T00:26:00Z</cp:lastPrinted>
  <dcterms:created xsi:type="dcterms:W3CDTF">2022-03-10T04:35:00Z</dcterms:created>
  <dcterms:modified xsi:type="dcterms:W3CDTF">2023-02-28T08:41:00Z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B5F415BC9D0744DCB1A28BC9AE2C2BB0</vt:lpwstr>
  </property>
</Properties>
</file>